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70AC" w14:textId="77777777" w:rsidR="00656375" w:rsidRPr="00F46725" w:rsidRDefault="00656375" w:rsidP="007D3447">
      <w:pPr>
        <w:jc w:val="center"/>
        <w:rPr>
          <w:rFonts w:ascii="Calibri" w:hAnsi="Calibri" w:cs="Tahoma"/>
          <w:sz w:val="28"/>
          <w:szCs w:val="28"/>
        </w:rPr>
      </w:pPr>
      <w:r w:rsidRPr="00F46725">
        <w:rPr>
          <w:rFonts w:ascii="Calibri" w:hAnsi="Calibri" w:cs="Tahoma"/>
          <w:sz w:val="28"/>
          <w:szCs w:val="28"/>
        </w:rPr>
        <w:t>Laurel Ridge Community</w:t>
      </w:r>
      <w:r w:rsidR="007D3447" w:rsidRPr="00F46725">
        <w:rPr>
          <w:rFonts w:ascii="Calibri" w:hAnsi="Calibri" w:cs="Tahoma"/>
          <w:sz w:val="28"/>
          <w:szCs w:val="28"/>
        </w:rPr>
        <w:t xml:space="preserve"> </w:t>
      </w:r>
      <w:r w:rsidRPr="00F46725">
        <w:rPr>
          <w:rFonts w:ascii="Calibri" w:hAnsi="Calibri" w:cs="Tahoma"/>
          <w:sz w:val="28"/>
          <w:szCs w:val="28"/>
        </w:rPr>
        <w:t xml:space="preserve">Rules &amp; Regulations </w:t>
      </w:r>
    </w:p>
    <w:p w14:paraId="32A75CD6" w14:textId="77777777" w:rsidR="00656375" w:rsidRDefault="00656375" w:rsidP="007D3447">
      <w:pPr>
        <w:rPr>
          <w:rFonts w:ascii="Tahoma" w:hAnsi="Tahoma" w:cs="Tahoma"/>
          <w:sz w:val="18"/>
          <w:szCs w:val="18"/>
        </w:rPr>
      </w:pPr>
    </w:p>
    <w:p w14:paraId="59A15C3A" w14:textId="77777777" w:rsidR="007D3447" w:rsidRPr="00F46725" w:rsidRDefault="00656375" w:rsidP="00C203FC">
      <w:pPr>
        <w:ind w:left="720"/>
        <w:rPr>
          <w:rFonts w:ascii="Calibri" w:hAnsi="Calibri" w:cs="Tahoma"/>
        </w:rPr>
      </w:pPr>
      <w:r w:rsidRPr="00F46725">
        <w:rPr>
          <w:rFonts w:ascii="Calibri" w:hAnsi="Calibri" w:cs="Tahoma"/>
        </w:rPr>
        <w:t xml:space="preserve">These Rules &amp; Regulations are </w:t>
      </w:r>
      <w:r w:rsidR="00C203FC" w:rsidRPr="00F46725">
        <w:rPr>
          <w:rFonts w:ascii="Calibri" w:hAnsi="Calibri" w:cs="Tahoma"/>
        </w:rPr>
        <w:t xml:space="preserve">designed </w:t>
      </w:r>
      <w:r w:rsidRPr="00F46725">
        <w:rPr>
          <w:rFonts w:ascii="Calibri" w:hAnsi="Calibri" w:cs="Tahoma"/>
        </w:rPr>
        <w:t>to help ensure the enjoyment and safety of all property and home owners and guests within the Laurel Ridge community.</w:t>
      </w:r>
      <w:r w:rsidR="007D3447" w:rsidRPr="00F46725">
        <w:rPr>
          <w:rFonts w:ascii="Calibri" w:hAnsi="Calibri" w:cs="Tahoma"/>
        </w:rPr>
        <w:t xml:space="preserve"> </w:t>
      </w:r>
      <w:r w:rsidRPr="00F46725">
        <w:rPr>
          <w:rFonts w:ascii="Calibri" w:hAnsi="Calibri" w:cs="Tahoma"/>
        </w:rPr>
        <w:t xml:space="preserve">All owners and guests have the right to enjoy their property and the community in a peaceful and tranquil atmosphere.  </w:t>
      </w:r>
      <w:r w:rsidR="00C203FC" w:rsidRPr="00F46725">
        <w:rPr>
          <w:rFonts w:ascii="Calibri" w:hAnsi="Calibri" w:cs="Tahoma"/>
        </w:rPr>
        <w:t>We collectively as owners share</w:t>
      </w:r>
      <w:r w:rsidRPr="00F46725">
        <w:rPr>
          <w:rFonts w:ascii="Calibri" w:hAnsi="Calibri" w:cs="Tahoma"/>
        </w:rPr>
        <w:t xml:space="preserve"> the obligation </w:t>
      </w:r>
      <w:r w:rsidR="00C203FC" w:rsidRPr="00F46725">
        <w:rPr>
          <w:rFonts w:ascii="Calibri" w:hAnsi="Calibri" w:cs="Tahoma"/>
        </w:rPr>
        <w:t xml:space="preserve">to follow these Rules &amp; Regulations in order </w:t>
      </w:r>
      <w:r w:rsidRPr="00F46725">
        <w:rPr>
          <w:rFonts w:ascii="Calibri" w:hAnsi="Calibri" w:cs="Tahoma"/>
        </w:rPr>
        <w:t>to maintain this atmosphere.</w:t>
      </w:r>
      <w:r w:rsidR="00C203FC" w:rsidRPr="00F46725">
        <w:rPr>
          <w:rFonts w:ascii="Calibri" w:hAnsi="Calibri" w:cs="Tahoma"/>
        </w:rPr>
        <w:t xml:space="preserve"> Prepared by Committee of Members at Large </w:t>
      </w:r>
      <w:r w:rsidR="007C6652">
        <w:rPr>
          <w:rFonts w:ascii="Calibri" w:hAnsi="Calibri" w:cs="Tahoma"/>
        </w:rPr>
        <w:t>in 2013.</w:t>
      </w:r>
    </w:p>
    <w:p w14:paraId="1E5BF8C9" w14:textId="77777777" w:rsidR="007D3447" w:rsidRPr="00F46725" w:rsidRDefault="00656375" w:rsidP="007D3447">
      <w:pPr>
        <w:spacing w:line="360" w:lineRule="auto"/>
        <w:rPr>
          <w:rFonts w:ascii="Calibri" w:hAnsi="Calibri" w:cs="Tahoma"/>
        </w:rPr>
      </w:pPr>
      <w:r w:rsidRPr="00F46725">
        <w:rPr>
          <w:rFonts w:ascii="Calibri" w:hAnsi="Calibri" w:cs="Tahoma"/>
          <w:b/>
          <w:bCs/>
        </w:rPr>
        <w:t>Lessors</w:t>
      </w:r>
    </w:p>
    <w:p w14:paraId="4963F715" w14:textId="77777777" w:rsidR="00407DF2" w:rsidRPr="00F46725" w:rsidRDefault="00656375" w:rsidP="00407DF2">
      <w:pPr>
        <w:ind w:left="1440" w:hanging="720"/>
        <w:rPr>
          <w:rFonts w:ascii="Calibri" w:hAnsi="Calibri" w:cs="Tahoma"/>
        </w:rPr>
      </w:pPr>
      <w:r w:rsidRPr="00F46725">
        <w:rPr>
          <w:rFonts w:ascii="Calibri" w:hAnsi="Calibri" w:cs="Tahoma"/>
          <w:sz w:val="18"/>
          <w:szCs w:val="18"/>
        </w:rPr>
        <w:t xml:space="preserve">1) </w:t>
      </w:r>
      <w:r w:rsidR="00407DF2" w:rsidRPr="00F46725">
        <w:rPr>
          <w:rFonts w:ascii="Calibri" w:hAnsi="Calibri" w:cs="Tahoma"/>
          <w:sz w:val="18"/>
          <w:szCs w:val="18"/>
        </w:rPr>
        <w:tab/>
        <w:t>A</w:t>
      </w:r>
      <w:r w:rsidRPr="00F46725">
        <w:rPr>
          <w:rFonts w:ascii="Calibri" w:hAnsi="Calibri" w:cs="Tahoma"/>
          <w:sz w:val="18"/>
          <w:szCs w:val="18"/>
        </w:rPr>
        <w:t>re required to inform your guests of the Rules &amp; Regulations by giving them a copy and/or posting in a pro</w:t>
      </w:r>
      <w:r w:rsidR="005B1AC5">
        <w:rPr>
          <w:rFonts w:ascii="Calibri" w:hAnsi="Calibri" w:cs="Tahoma"/>
          <w:sz w:val="18"/>
          <w:szCs w:val="18"/>
        </w:rPr>
        <w:t>minent location in the premises and s</w:t>
      </w:r>
      <w:r w:rsidR="005B1AC5" w:rsidRPr="00F46725">
        <w:rPr>
          <w:rFonts w:ascii="Calibri" w:hAnsi="Calibri" w:cs="Tahoma"/>
          <w:sz w:val="18"/>
          <w:szCs w:val="18"/>
        </w:rPr>
        <w:t xml:space="preserve">hould post emergency numbers for fire, police, medics, etc.     </w:t>
      </w:r>
    </w:p>
    <w:p w14:paraId="1B0AC616" w14:textId="77777777" w:rsidR="00656375" w:rsidRPr="008D5E67" w:rsidRDefault="00656375" w:rsidP="00407DF2">
      <w:pPr>
        <w:ind w:left="1440" w:hanging="720"/>
        <w:rPr>
          <w:rFonts w:ascii="Calibri" w:hAnsi="Calibri" w:cs="Tahoma"/>
        </w:rPr>
      </w:pPr>
      <w:r w:rsidRPr="00F46725">
        <w:rPr>
          <w:rFonts w:ascii="Calibri" w:hAnsi="Calibri" w:cs="Tahoma"/>
          <w:sz w:val="18"/>
          <w:szCs w:val="18"/>
        </w:rPr>
        <w:t xml:space="preserve">2) </w:t>
      </w:r>
      <w:r w:rsidR="00407DF2" w:rsidRPr="00F46725">
        <w:rPr>
          <w:rFonts w:ascii="Calibri" w:hAnsi="Calibri" w:cs="Tahoma"/>
          <w:sz w:val="18"/>
          <w:szCs w:val="18"/>
        </w:rPr>
        <w:tab/>
      </w:r>
      <w:r w:rsidR="00407DF2" w:rsidRPr="008D5E67">
        <w:rPr>
          <w:rFonts w:ascii="Calibri" w:hAnsi="Calibri" w:cs="Tahoma"/>
          <w:sz w:val="18"/>
          <w:szCs w:val="18"/>
        </w:rPr>
        <w:t>H</w:t>
      </w:r>
      <w:r w:rsidRPr="008D5E67">
        <w:rPr>
          <w:rFonts w:ascii="Calibri" w:hAnsi="Calibri" w:cs="Tahoma"/>
          <w:sz w:val="18"/>
          <w:szCs w:val="18"/>
        </w:rPr>
        <w:t xml:space="preserve">ave the responsibility to </w:t>
      </w:r>
      <w:r w:rsidR="008E023C" w:rsidRPr="008D5E67">
        <w:rPr>
          <w:rFonts w:ascii="Calibri" w:hAnsi="Calibri" w:cs="Tahoma"/>
          <w:sz w:val="18"/>
          <w:szCs w:val="18"/>
        </w:rPr>
        <w:t>provide</w:t>
      </w:r>
      <w:r w:rsidRPr="008D5E67">
        <w:rPr>
          <w:rFonts w:ascii="Calibri" w:hAnsi="Calibri" w:cs="Tahoma"/>
          <w:sz w:val="18"/>
          <w:szCs w:val="18"/>
        </w:rPr>
        <w:t xml:space="preserve"> the POA Board a contac</w:t>
      </w:r>
      <w:r w:rsidR="00407DF2" w:rsidRPr="008D5E67">
        <w:rPr>
          <w:rFonts w:ascii="Calibri" w:hAnsi="Calibri" w:cs="Tahoma"/>
          <w:sz w:val="18"/>
          <w:szCs w:val="18"/>
        </w:rPr>
        <w:t xml:space="preserve">t number </w:t>
      </w:r>
      <w:r w:rsidR="008E023C" w:rsidRPr="008D5E67">
        <w:rPr>
          <w:rFonts w:ascii="Calibri" w:hAnsi="Calibri" w:cs="Tahoma"/>
          <w:sz w:val="18"/>
          <w:szCs w:val="18"/>
        </w:rPr>
        <w:t>at the premises</w:t>
      </w:r>
      <w:r w:rsidRPr="008D5E67">
        <w:rPr>
          <w:rFonts w:ascii="Calibri" w:hAnsi="Calibri" w:cs="Tahoma"/>
          <w:sz w:val="18"/>
          <w:szCs w:val="18"/>
        </w:rPr>
        <w:t xml:space="preserve"> should the Board </w:t>
      </w:r>
      <w:r w:rsidR="008E023C" w:rsidRPr="008D5E67">
        <w:rPr>
          <w:rFonts w:ascii="Calibri" w:hAnsi="Calibri" w:cs="Tahoma"/>
          <w:sz w:val="18"/>
          <w:szCs w:val="18"/>
        </w:rPr>
        <w:t>o</w:t>
      </w:r>
      <w:bookmarkStart w:id="0" w:name="_GoBack"/>
      <w:bookmarkEnd w:id="0"/>
      <w:r w:rsidR="008E023C" w:rsidRPr="008D5E67">
        <w:rPr>
          <w:rFonts w:ascii="Calibri" w:hAnsi="Calibri" w:cs="Tahoma"/>
          <w:sz w:val="18"/>
          <w:szCs w:val="18"/>
        </w:rPr>
        <w:t xml:space="preserve">r a neighbor </w:t>
      </w:r>
      <w:r w:rsidRPr="008D5E67">
        <w:rPr>
          <w:rFonts w:ascii="Calibri" w:hAnsi="Calibri" w:cs="Tahoma"/>
          <w:sz w:val="18"/>
          <w:szCs w:val="18"/>
        </w:rPr>
        <w:t xml:space="preserve">need to contact them </w:t>
      </w:r>
      <w:r w:rsidR="00407DF2" w:rsidRPr="008D5E67">
        <w:rPr>
          <w:rFonts w:ascii="Calibri" w:hAnsi="Calibri" w:cs="Tahoma"/>
          <w:sz w:val="18"/>
          <w:szCs w:val="18"/>
        </w:rPr>
        <w:t xml:space="preserve">during </w:t>
      </w:r>
      <w:r w:rsidRPr="008D5E67">
        <w:rPr>
          <w:rFonts w:ascii="Calibri" w:hAnsi="Calibri" w:cs="Tahoma"/>
          <w:sz w:val="18"/>
          <w:szCs w:val="18"/>
        </w:rPr>
        <w:t xml:space="preserve">their stay.  This contact number could be the telephone number of the rented house </w:t>
      </w:r>
      <w:r w:rsidR="001F0AA6" w:rsidRPr="008D5E67">
        <w:rPr>
          <w:rFonts w:ascii="Calibri" w:hAnsi="Calibri" w:cs="Tahoma"/>
          <w:sz w:val="18"/>
          <w:szCs w:val="18"/>
        </w:rPr>
        <w:t>and/</w:t>
      </w:r>
      <w:r w:rsidRPr="008D5E67">
        <w:rPr>
          <w:rFonts w:ascii="Calibri" w:hAnsi="Calibri" w:cs="Tahoma"/>
          <w:sz w:val="18"/>
          <w:szCs w:val="18"/>
        </w:rPr>
        <w:t>or a cell phone number of the renter</w:t>
      </w:r>
      <w:r w:rsidR="008E023C" w:rsidRPr="008D5E67">
        <w:rPr>
          <w:rFonts w:ascii="Calibri" w:hAnsi="Calibri" w:cs="Tahoma"/>
          <w:sz w:val="18"/>
          <w:szCs w:val="18"/>
        </w:rPr>
        <w:t xml:space="preserve"> </w:t>
      </w:r>
      <w:r w:rsidR="001F0AA6" w:rsidRPr="008D5E67">
        <w:rPr>
          <w:rFonts w:ascii="Calibri" w:hAnsi="Calibri" w:cs="Tahoma"/>
          <w:sz w:val="18"/>
          <w:szCs w:val="18"/>
        </w:rPr>
        <w:t>and/</w:t>
      </w:r>
      <w:r w:rsidR="008E023C" w:rsidRPr="008D5E67">
        <w:rPr>
          <w:rFonts w:ascii="Calibri" w:hAnsi="Calibri" w:cs="Tahoma"/>
          <w:sz w:val="18"/>
          <w:szCs w:val="18"/>
        </w:rPr>
        <w:t>or the Lessor.</w:t>
      </w:r>
      <w:r w:rsidR="005B1AC5" w:rsidRPr="008D5E67">
        <w:rPr>
          <w:rFonts w:ascii="Calibri" w:hAnsi="Calibri" w:cs="Tahoma"/>
          <w:sz w:val="18"/>
          <w:szCs w:val="18"/>
        </w:rPr>
        <w:t xml:space="preserve"> </w:t>
      </w:r>
      <w:r w:rsidR="008E023C" w:rsidRPr="008D5E67">
        <w:rPr>
          <w:rFonts w:ascii="Calibri" w:hAnsi="Calibri" w:cs="Tahoma"/>
          <w:sz w:val="18"/>
          <w:szCs w:val="18"/>
        </w:rPr>
        <w:t xml:space="preserve">The Lessor </w:t>
      </w:r>
      <w:r w:rsidR="001F0AA6" w:rsidRPr="008D5E67">
        <w:rPr>
          <w:rFonts w:ascii="Calibri" w:hAnsi="Calibri" w:cs="Tahoma"/>
          <w:sz w:val="18"/>
          <w:szCs w:val="18"/>
        </w:rPr>
        <w:t xml:space="preserve">cell </w:t>
      </w:r>
      <w:r w:rsidR="008E023C" w:rsidRPr="008D5E67">
        <w:rPr>
          <w:rFonts w:ascii="Calibri" w:hAnsi="Calibri" w:cs="Tahoma"/>
          <w:sz w:val="18"/>
          <w:szCs w:val="18"/>
        </w:rPr>
        <w:t>number is required to be in the POA Directory.</w:t>
      </w:r>
      <w:r w:rsidR="008D5E67" w:rsidRPr="008D5E67">
        <w:rPr>
          <w:rFonts w:ascii="Calibri" w:hAnsi="Calibri" w:cs="Tahoma"/>
          <w:sz w:val="18"/>
          <w:szCs w:val="18"/>
        </w:rPr>
        <w:t xml:space="preserve"> The rental agency, if used, should collect the information about renters. If an agent is not used</w:t>
      </w:r>
      <w:r w:rsidR="00E44339">
        <w:rPr>
          <w:rFonts w:ascii="Calibri" w:hAnsi="Calibri" w:cs="Tahoma"/>
          <w:sz w:val="18"/>
          <w:szCs w:val="18"/>
        </w:rPr>
        <w:t xml:space="preserve">, </w:t>
      </w:r>
      <w:r w:rsidR="008D5E67" w:rsidRPr="008D5E67">
        <w:rPr>
          <w:rFonts w:ascii="Calibri" w:hAnsi="Calibri" w:cs="Tahoma"/>
          <w:sz w:val="18"/>
          <w:szCs w:val="18"/>
        </w:rPr>
        <w:t>the property owner must collect and hold the information in case a problem arises.</w:t>
      </w:r>
    </w:p>
    <w:p w14:paraId="075DEB39" w14:textId="4630732A" w:rsidR="00656375" w:rsidRPr="008D5E67" w:rsidRDefault="00656375" w:rsidP="001F0AA6">
      <w:pPr>
        <w:ind w:left="1440" w:hanging="720"/>
        <w:rPr>
          <w:rFonts w:ascii="Calibri" w:hAnsi="Calibri" w:cs="Tahoma"/>
          <w:sz w:val="18"/>
          <w:szCs w:val="18"/>
        </w:rPr>
      </w:pPr>
      <w:r w:rsidRPr="008D5E67">
        <w:rPr>
          <w:rFonts w:ascii="Calibri" w:hAnsi="Calibri" w:cs="Tahoma"/>
          <w:sz w:val="18"/>
          <w:szCs w:val="18"/>
        </w:rPr>
        <w:t xml:space="preserve">3) </w:t>
      </w:r>
      <w:r w:rsidR="00407DF2" w:rsidRPr="008D5E67">
        <w:rPr>
          <w:rFonts w:ascii="Calibri" w:hAnsi="Calibri" w:cs="Tahoma"/>
          <w:sz w:val="18"/>
          <w:szCs w:val="18"/>
        </w:rPr>
        <w:tab/>
      </w:r>
      <w:r w:rsidR="00C831D8" w:rsidRPr="008D5E67">
        <w:rPr>
          <w:rFonts w:ascii="Calibri" w:hAnsi="Calibri" w:cs="Tahoma"/>
          <w:sz w:val="18"/>
          <w:szCs w:val="18"/>
        </w:rPr>
        <w:t xml:space="preserve">Have </w:t>
      </w:r>
      <w:r w:rsidR="005B1AC5" w:rsidRPr="008D5E67">
        <w:rPr>
          <w:rFonts w:ascii="Calibri" w:hAnsi="Calibri" w:cs="Tahoma"/>
          <w:sz w:val="18"/>
          <w:szCs w:val="18"/>
        </w:rPr>
        <w:t xml:space="preserve">the full </w:t>
      </w:r>
      <w:r w:rsidR="00C831D8" w:rsidRPr="008D5E67">
        <w:rPr>
          <w:rFonts w:ascii="Calibri" w:hAnsi="Calibri" w:cs="Tahoma"/>
          <w:sz w:val="18"/>
          <w:szCs w:val="18"/>
        </w:rPr>
        <w:t xml:space="preserve">legal and financial </w:t>
      </w:r>
      <w:r w:rsidR="005B1AC5" w:rsidRPr="008D5E67">
        <w:rPr>
          <w:rFonts w:ascii="Calibri" w:hAnsi="Calibri" w:cs="Tahoma"/>
          <w:sz w:val="18"/>
          <w:szCs w:val="18"/>
        </w:rPr>
        <w:t>responsibility for the actions and conduct of guests</w:t>
      </w:r>
      <w:r w:rsidR="001F0AA6" w:rsidRPr="008D5E67">
        <w:rPr>
          <w:rFonts w:ascii="Calibri" w:hAnsi="Calibri" w:cs="Tahoma"/>
          <w:sz w:val="18"/>
          <w:szCs w:val="18"/>
        </w:rPr>
        <w:t>/renters</w:t>
      </w:r>
      <w:r w:rsidR="005B1AC5" w:rsidRPr="008D5E67">
        <w:rPr>
          <w:rFonts w:ascii="Calibri" w:hAnsi="Calibri" w:cs="Tahoma"/>
          <w:sz w:val="18"/>
          <w:szCs w:val="18"/>
        </w:rPr>
        <w:t xml:space="preserve"> using their property in Laurel Ridge. </w:t>
      </w:r>
      <w:r w:rsidR="001F0AA6" w:rsidRPr="008D5E67">
        <w:rPr>
          <w:rFonts w:ascii="Calibri" w:hAnsi="Calibri" w:cs="Tahoma"/>
          <w:sz w:val="18"/>
          <w:szCs w:val="18"/>
        </w:rPr>
        <w:t xml:space="preserve">The </w:t>
      </w:r>
      <w:r w:rsidR="001F0AA6" w:rsidRPr="008D5E67">
        <w:rPr>
          <w:rFonts w:ascii="Calibri" w:hAnsi="Calibri" w:cs="Tahoma"/>
          <w:sz w:val="17"/>
          <w:szCs w:val="18"/>
        </w:rPr>
        <w:t>Board</w:t>
      </w:r>
      <w:r w:rsidR="001F0AA6" w:rsidRPr="008D5E67">
        <w:rPr>
          <w:rFonts w:ascii="Calibri" w:hAnsi="Calibri" w:cs="Tahoma"/>
          <w:sz w:val="18"/>
          <w:szCs w:val="18"/>
        </w:rPr>
        <w:t xml:space="preserve"> will address issues of concern directly with the Lessor not the Lessor’s guest and/or agent.</w:t>
      </w:r>
    </w:p>
    <w:p w14:paraId="3915AA25" w14:textId="77777777" w:rsidR="00656375" w:rsidRPr="00F46725" w:rsidRDefault="00656375">
      <w:pPr>
        <w:spacing w:line="360" w:lineRule="auto"/>
        <w:rPr>
          <w:rFonts w:ascii="Calibri" w:hAnsi="Calibri" w:cs="Tahoma"/>
        </w:rPr>
      </w:pPr>
      <w:r w:rsidRPr="00F46725">
        <w:rPr>
          <w:rFonts w:ascii="Calibri" w:hAnsi="Calibri" w:cs="Tahoma"/>
          <w:b/>
          <w:bCs/>
          <w:u w:val="single"/>
        </w:rPr>
        <w:t>Section 1</w:t>
      </w:r>
      <w:r w:rsidRPr="00F46725">
        <w:rPr>
          <w:rFonts w:ascii="Calibri" w:hAnsi="Calibri" w:cs="Tahoma"/>
        </w:rPr>
        <w:t xml:space="preserve">:  </w:t>
      </w:r>
      <w:r w:rsidRPr="00F46725">
        <w:rPr>
          <w:rFonts w:ascii="Calibri" w:hAnsi="Calibri" w:cs="Tahoma"/>
          <w:b/>
          <w:bCs/>
        </w:rPr>
        <w:t>Noise</w:t>
      </w:r>
    </w:p>
    <w:p w14:paraId="0F2D2F60" w14:textId="77777777" w:rsidR="00656375" w:rsidRPr="00F46725" w:rsidRDefault="00656375" w:rsidP="00407DF2">
      <w:pPr>
        <w:spacing w:line="360" w:lineRule="auto"/>
        <w:ind w:firstLine="720"/>
        <w:rPr>
          <w:rFonts w:ascii="Calibri" w:hAnsi="Calibri" w:cs="Tahoma"/>
          <w:sz w:val="18"/>
          <w:szCs w:val="18"/>
        </w:rPr>
      </w:pPr>
      <w:r w:rsidRPr="00F46725">
        <w:rPr>
          <w:rFonts w:ascii="Calibri" w:hAnsi="Calibri" w:cs="Tahoma"/>
          <w:sz w:val="18"/>
          <w:szCs w:val="18"/>
        </w:rPr>
        <w:t xml:space="preserve">A)  </w:t>
      </w:r>
      <w:r w:rsidR="00407DF2" w:rsidRPr="00F46725">
        <w:rPr>
          <w:rFonts w:ascii="Calibri" w:hAnsi="Calibri" w:cs="Tahoma"/>
          <w:sz w:val="18"/>
          <w:szCs w:val="18"/>
        </w:rPr>
        <w:tab/>
      </w:r>
      <w:r w:rsidRPr="00F46725">
        <w:rPr>
          <w:rFonts w:ascii="Calibri" w:hAnsi="Calibri" w:cs="Tahoma"/>
          <w:sz w:val="18"/>
          <w:szCs w:val="18"/>
        </w:rPr>
        <w:t>Noise from any source must not exceed reasonable levels (ex.: music, vehicles).</w:t>
      </w:r>
    </w:p>
    <w:p w14:paraId="537F38DC" w14:textId="77777777" w:rsidR="00656375" w:rsidRPr="00F46725" w:rsidRDefault="00656375" w:rsidP="00407DF2">
      <w:pPr>
        <w:spacing w:line="360" w:lineRule="auto"/>
        <w:ind w:firstLine="720"/>
        <w:rPr>
          <w:rFonts w:ascii="Calibri" w:hAnsi="Calibri" w:cs="Tahoma"/>
          <w:sz w:val="18"/>
          <w:szCs w:val="18"/>
        </w:rPr>
      </w:pPr>
      <w:r w:rsidRPr="00F46725">
        <w:rPr>
          <w:rFonts w:ascii="Calibri" w:hAnsi="Calibri" w:cs="Tahoma"/>
          <w:sz w:val="18"/>
          <w:szCs w:val="18"/>
        </w:rPr>
        <w:t xml:space="preserve">B) </w:t>
      </w:r>
      <w:r w:rsidR="00407DF2" w:rsidRPr="00F46725">
        <w:rPr>
          <w:rFonts w:ascii="Calibri" w:hAnsi="Calibri" w:cs="Tahoma"/>
          <w:sz w:val="18"/>
          <w:szCs w:val="18"/>
        </w:rPr>
        <w:tab/>
      </w:r>
      <w:r w:rsidRPr="00F46725">
        <w:rPr>
          <w:rFonts w:ascii="Calibri" w:hAnsi="Calibri" w:cs="Tahoma"/>
          <w:sz w:val="18"/>
          <w:szCs w:val="18"/>
        </w:rPr>
        <w:t>Fireworks of any variety are not to be ignited and/or set off within the Laurel Ridge community.</w:t>
      </w:r>
    </w:p>
    <w:p w14:paraId="52B53899" w14:textId="77777777" w:rsidR="00407DF2" w:rsidRPr="00F46725" w:rsidRDefault="00656375" w:rsidP="00407DF2">
      <w:pPr>
        <w:ind w:left="720"/>
        <w:rPr>
          <w:rFonts w:ascii="Calibri" w:hAnsi="Calibri" w:cs="Tahoma"/>
          <w:sz w:val="18"/>
          <w:szCs w:val="18"/>
        </w:rPr>
      </w:pPr>
      <w:r w:rsidRPr="00F46725">
        <w:rPr>
          <w:rFonts w:ascii="Calibri" w:hAnsi="Calibri" w:cs="Tahoma"/>
          <w:sz w:val="18"/>
          <w:szCs w:val="18"/>
        </w:rPr>
        <w:t xml:space="preserve">C) </w:t>
      </w:r>
      <w:r w:rsidR="00407DF2" w:rsidRPr="00F46725">
        <w:rPr>
          <w:rFonts w:ascii="Calibri" w:hAnsi="Calibri" w:cs="Tahoma"/>
          <w:sz w:val="18"/>
          <w:szCs w:val="18"/>
        </w:rPr>
        <w:tab/>
      </w:r>
      <w:r w:rsidRPr="00F46725">
        <w:rPr>
          <w:rFonts w:ascii="Calibri" w:hAnsi="Calibri" w:cs="Tahoma"/>
          <w:sz w:val="18"/>
          <w:szCs w:val="18"/>
        </w:rPr>
        <w:t xml:space="preserve">Discharge or use of weapons (including but not limited to handguns, rifles, and crossbows) for recreation is not permitted.  </w:t>
      </w:r>
    </w:p>
    <w:p w14:paraId="0D4915E9" w14:textId="77777777" w:rsidR="00656375" w:rsidRPr="00F46725" w:rsidRDefault="00656375" w:rsidP="00407DF2">
      <w:pPr>
        <w:ind w:left="720" w:firstLine="720"/>
        <w:rPr>
          <w:rFonts w:ascii="Calibri" w:hAnsi="Calibri" w:cs="Tahoma"/>
          <w:sz w:val="18"/>
          <w:szCs w:val="18"/>
        </w:rPr>
      </w:pPr>
      <w:r w:rsidRPr="00F46725">
        <w:rPr>
          <w:rFonts w:ascii="Calibri" w:hAnsi="Calibri" w:cs="Tahoma"/>
          <w:sz w:val="18"/>
          <w:szCs w:val="18"/>
        </w:rPr>
        <w:t xml:space="preserve">Hunting on or from any property within the community is prohibited.     </w:t>
      </w:r>
    </w:p>
    <w:p w14:paraId="47DA3455" w14:textId="77777777" w:rsidR="00656375" w:rsidRPr="00F46725" w:rsidRDefault="00656375">
      <w:pPr>
        <w:spacing w:line="360" w:lineRule="auto"/>
        <w:rPr>
          <w:rFonts w:ascii="Calibri" w:hAnsi="Calibri" w:cs="Tahoma"/>
        </w:rPr>
      </w:pPr>
      <w:r w:rsidRPr="00F46725">
        <w:rPr>
          <w:rFonts w:ascii="Calibri" w:hAnsi="Calibri" w:cs="Tahoma"/>
          <w:b/>
          <w:bCs/>
          <w:u w:val="single"/>
        </w:rPr>
        <w:t>Section 2</w:t>
      </w:r>
      <w:r w:rsidRPr="00F46725">
        <w:rPr>
          <w:rFonts w:ascii="Calibri" w:hAnsi="Calibri" w:cs="Tahoma"/>
        </w:rPr>
        <w:t xml:space="preserve">:  </w:t>
      </w:r>
      <w:r w:rsidRPr="00F46725">
        <w:rPr>
          <w:rFonts w:ascii="Calibri" w:hAnsi="Calibri" w:cs="Tahoma"/>
          <w:b/>
          <w:bCs/>
        </w:rPr>
        <w:t>Outdoor Lighting</w:t>
      </w:r>
    </w:p>
    <w:p w14:paraId="19166C8F" w14:textId="77777777" w:rsidR="00656375" w:rsidRPr="00F46725" w:rsidRDefault="00656375" w:rsidP="00407DF2">
      <w:pPr>
        <w:ind w:firstLine="720"/>
        <w:rPr>
          <w:rFonts w:ascii="Calibri" w:hAnsi="Calibri" w:cs="Tahoma"/>
          <w:sz w:val="18"/>
          <w:szCs w:val="18"/>
        </w:rPr>
      </w:pPr>
      <w:r w:rsidRPr="00F46725">
        <w:rPr>
          <w:rFonts w:ascii="Calibri" w:hAnsi="Calibri" w:cs="Tahoma"/>
          <w:sz w:val="18"/>
          <w:szCs w:val="18"/>
        </w:rPr>
        <w:t xml:space="preserve">A)  </w:t>
      </w:r>
      <w:r w:rsidR="00407DF2" w:rsidRPr="00F46725">
        <w:rPr>
          <w:rFonts w:ascii="Calibri" w:hAnsi="Calibri" w:cs="Tahoma"/>
          <w:sz w:val="18"/>
          <w:szCs w:val="18"/>
        </w:rPr>
        <w:tab/>
      </w:r>
      <w:r w:rsidRPr="00F46725">
        <w:rPr>
          <w:rFonts w:ascii="Calibri" w:hAnsi="Calibri" w:cs="Tahoma"/>
          <w:sz w:val="18"/>
          <w:szCs w:val="18"/>
        </w:rPr>
        <w:t>Laurel Ridge is a “Dark Sky” community.  The purpose is to:</w:t>
      </w:r>
    </w:p>
    <w:p w14:paraId="0C4F6EF6" w14:textId="77777777" w:rsidR="00656375" w:rsidRPr="00F46725" w:rsidRDefault="00656375">
      <w:pPr>
        <w:rPr>
          <w:rFonts w:ascii="Calibri" w:hAnsi="Calibri" w:cs="Tahoma"/>
          <w:sz w:val="18"/>
          <w:szCs w:val="18"/>
        </w:rPr>
      </w:pPr>
      <w:r w:rsidRPr="00F46725">
        <w:rPr>
          <w:rFonts w:ascii="Calibri" w:hAnsi="Calibri" w:cs="Tahoma"/>
          <w:sz w:val="18"/>
          <w:szCs w:val="18"/>
        </w:rPr>
        <w:t xml:space="preserve">     </w:t>
      </w:r>
      <w:r w:rsidR="00407DF2" w:rsidRPr="00F46725">
        <w:rPr>
          <w:rFonts w:ascii="Calibri" w:hAnsi="Calibri" w:cs="Tahoma"/>
          <w:sz w:val="18"/>
          <w:szCs w:val="18"/>
        </w:rPr>
        <w:tab/>
      </w:r>
      <w:r w:rsidR="00407DF2" w:rsidRPr="00F46725">
        <w:rPr>
          <w:rFonts w:ascii="Calibri" w:hAnsi="Calibri" w:cs="Tahoma"/>
          <w:sz w:val="18"/>
          <w:szCs w:val="18"/>
        </w:rPr>
        <w:tab/>
      </w:r>
      <w:r w:rsidRPr="00F46725">
        <w:rPr>
          <w:rFonts w:ascii="Calibri" w:hAnsi="Calibri" w:cs="Tahoma"/>
          <w:sz w:val="18"/>
          <w:szCs w:val="18"/>
        </w:rPr>
        <w:t xml:space="preserve">1.  Curtail any </w:t>
      </w:r>
      <w:r w:rsidR="00F908E2" w:rsidRPr="00F46725">
        <w:rPr>
          <w:rFonts w:ascii="Calibri" w:hAnsi="Calibri" w:cs="Tahoma"/>
          <w:sz w:val="18"/>
          <w:szCs w:val="18"/>
        </w:rPr>
        <w:t>degradation</w:t>
      </w:r>
      <w:r w:rsidRPr="00F46725">
        <w:rPr>
          <w:rFonts w:ascii="Calibri" w:hAnsi="Calibri" w:cs="Tahoma"/>
          <w:sz w:val="18"/>
          <w:szCs w:val="18"/>
        </w:rPr>
        <w:t xml:space="preserve"> of the nighttime visual environment and the night sky;</w:t>
      </w:r>
    </w:p>
    <w:p w14:paraId="5E609201" w14:textId="77777777" w:rsidR="00656375" w:rsidRPr="00F46725" w:rsidRDefault="00656375">
      <w:pPr>
        <w:rPr>
          <w:rFonts w:ascii="Calibri" w:hAnsi="Calibri" w:cs="Tahoma"/>
          <w:sz w:val="18"/>
          <w:szCs w:val="18"/>
        </w:rPr>
      </w:pPr>
      <w:r w:rsidRPr="00F46725">
        <w:rPr>
          <w:rFonts w:ascii="Calibri" w:hAnsi="Calibri" w:cs="Tahoma"/>
          <w:sz w:val="18"/>
          <w:szCs w:val="18"/>
        </w:rPr>
        <w:t xml:space="preserve">     </w:t>
      </w:r>
      <w:r w:rsidR="00407DF2" w:rsidRPr="00F46725">
        <w:rPr>
          <w:rFonts w:ascii="Calibri" w:hAnsi="Calibri" w:cs="Tahoma"/>
          <w:sz w:val="18"/>
          <w:szCs w:val="18"/>
        </w:rPr>
        <w:tab/>
      </w:r>
      <w:r w:rsidR="00407DF2" w:rsidRPr="00F46725">
        <w:rPr>
          <w:rFonts w:ascii="Calibri" w:hAnsi="Calibri" w:cs="Tahoma"/>
          <w:sz w:val="18"/>
          <w:szCs w:val="18"/>
        </w:rPr>
        <w:tab/>
      </w:r>
      <w:r w:rsidRPr="00F46725">
        <w:rPr>
          <w:rFonts w:ascii="Calibri" w:hAnsi="Calibri" w:cs="Tahoma"/>
          <w:sz w:val="18"/>
          <w:szCs w:val="18"/>
        </w:rPr>
        <w:t>2.  Minimize glare and obtrusive light by limiting lighting that is misdirected, excessive, or unnecessary;</w:t>
      </w:r>
    </w:p>
    <w:p w14:paraId="39CE2ADF" w14:textId="77777777" w:rsidR="00656375" w:rsidRPr="00F46725" w:rsidRDefault="00656375">
      <w:pPr>
        <w:spacing w:line="360" w:lineRule="auto"/>
        <w:rPr>
          <w:rFonts w:ascii="Calibri" w:hAnsi="Calibri" w:cs="Tahoma"/>
          <w:sz w:val="18"/>
          <w:szCs w:val="18"/>
        </w:rPr>
      </w:pPr>
      <w:r w:rsidRPr="00F46725">
        <w:rPr>
          <w:rFonts w:ascii="Calibri" w:hAnsi="Calibri" w:cs="Tahoma"/>
          <w:sz w:val="18"/>
          <w:szCs w:val="18"/>
        </w:rPr>
        <w:t xml:space="preserve">     </w:t>
      </w:r>
      <w:r w:rsidR="00407DF2" w:rsidRPr="00F46725">
        <w:rPr>
          <w:rFonts w:ascii="Calibri" w:hAnsi="Calibri" w:cs="Tahoma"/>
          <w:sz w:val="18"/>
          <w:szCs w:val="18"/>
        </w:rPr>
        <w:tab/>
      </w:r>
      <w:r w:rsidR="00407DF2" w:rsidRPr="00F46725">
        <w:rPr>
          <w:rFonts w:ascii="Calibri" w:hAnsi="Calibri" w:cs="Tahoma"/>
          <w:sz w:val="18"/>
          <w:szCs w:val="18"/>
        </w:rPr>
        <w:tab/>
      </w:r>
      <w:r w:rsidRPr="00F46725">
        <w:rPr>
          <w:rFonts w:ascii="Calibri" w:hAnsi="Calibri" w:cs="Tahoma"/>
          <w:sz w:val="18"/>
          <w:szCs w:val="18"/>
        </w:rPr>
        <w:t>3.  Help protect the natural environment from the damaging effects of night lighting.</w:t>
      </w:r>
    </w:p>
    <w:p w14:paraId="354F862D" w14:textId="77777777" w:rsidR="00656375" w:rsidRPr="00F46725" w:rsidRDefault="00656375" w:rsidP="00407DF2">
      <w:pPr>
        <w:ind w:firstLine="720"/>
        <w:rPr>
          <w:rFonts w:ascii="Calibri" w:hAnsi="Calibri" w:cs="Tahoma"/>
          <w:sz w:val="18"/>
          <w:szCs w:val="18"/>
        </w:rPr>
      </w:pPr>
      <w:r w:rsidRPr="00F46725">
        <w:rPr>
          <w:rFonts w:ascii="Calibri" w:hAnsi="Calibri" w:cs="Tahoma"/>
          <w:sz w:val="18"/>
          <w:szCs w:val="18"/>
        </w:rPr>
        <w:t xml:space="preserve">B)  </w:t>
      </w:r>
      <w:r w:rsidR="00407DF2" w:rsidRPr="00F46725">
        <w:rPr>
          <w:rFonts w:ascii="Calibri" w:hAnsi="Calibri" w:cs="Tahoma"/>
          <w:sz w:val="18"/>
          <w:szCs w:val="18"/>
        </w:rPr>
        <w:tab/>
      </w:r>
      <w:r w:rsidRPr="00F46725">
        <w:rPr>
          <w:rFonts w:ascii="Calibri" w:hAnsi="Calibri" w:cs="Tahoma"/>
          <w:sz w:val="18"/>
          <w:szCs w:val="18"/>
        </w:rPr>
        <w:t>Outdoor lighting should be installed and aimed proper</w:t>
      </w:r>
      <w:r w:rsidR="007D3447" w:rsidRPr="00F46725">
        <w:rPr>
          <w:rFonts w:ascii="Calibri" w:hAnsi="Calibri" w:cs="Tahoma"/>
          <w:sz w:val="18"/>
          <w:szCs w:val="18"/>
        </w:rPr>
        <w:t xml:space="preserve">ly to control light trespass on </w:t>
      </w:r>
      <w:r w:rsidRPr="00F46725">
        <w:rPr>
          <w:rFonts w:ascii="Calibri" w:hAnsi="Calibri" w:cs="Tahoma"/>
          <w:sz w:val="18"/>
          <w:szCs w:val="18"/>
        </w:rPr>
        <w:t>neighboring properties.</w:t>
      </w:r>
    </w:p>
    <w:p w14:paraId="46DB4C08" w14:textId="77777777" w:rsidR="00656375" w:rsidRPr="00F46725" w:rsidRDefault="00656375" w:rsidP="00407DF2">
      <w:pPr>
        <w:spacing w:line="360" w:lineRule="auto"/>
        <w:ind w:firstLine="720"/>
        <w:rPr>
          <w:rFonts w:ascii="Calibri" w:hAnsi="Calibri" w:cs="Tahoma"/>
          <w:sz w:val="18"/>
          <w:szCs w:val="18"/>
        </w:rPr>
      </w:pPr>
      <w:r w:rsidRPr="00F46725">
        <w:rPr>
          <w:rFonts w:ascii="Calibri" w:hAnsi="Calibri" w:cs="Tahoma"/>
          <w:sz w:val="18"/>
          <w:szCs w:val="18"/>
        </w:rPr>
        <w:t xml:space="preserve">C)  </w:t>
      </w:r>
      <w:r w:rsidR="00407DF2" w:rsidRPr="00F46725">
        <w:rPr>
          <w:rFonts w:ascii="Calibri" w:hAnsi="Calibri" w:cs="Tahoma"/>
          <w:sz w:val="18"/>
          <w:szCs w:val="18"/>
        </w:rPr>
        <w:tab/>
      </w:r>
      <w:r w:rsidRPr="00F46725">
        <w:rPr>
          <w:rFonts w:ascii="Calibri" w:hAnsi="Calibri" w:cs="Tahoma"/>
          <w:sz w:val="18"/>
          <w:szCs w:val="18"/>
        </w:rPr>
        <w:t>Outdoor lighting should be used sparingly.  Whenever possible, turn off lights.</w:t>
      </w:r>
    </w:p>
    <w:p w14:paraId="6600A705" w14:textId="77777777" w:rsidR="00656375" w:rsidRPr="00F46725" w:rsidRDefault="00656375" w:rsidP="00407DF2">
      <w:pPr>
        <w:ind w:firstLine="720"/>
        <w:rPr>
          <w:rFonts w:ascii="Calibri" w:hAnsi="Calibri" w:cs="Tahoma"/>
          <w:sz w:val="18"/>
          <w:szCs w:val="18"/>
        </w:rPr>
      </w:pPr>
      <w:r w:rsidRPr="00F46725">
        <w:rPr>
          <w:rFonts w:ascii="Calibri" w:hAnsi="Calibri" w:cs="Tahoma"/>
          <w:sz w:val="18"/>
          <w:szCs w:val="18"/>
        </w:rPr>
        <w:t xml:space="preserve">D)  </w:t>
      </w:r>
      <w:r w:rsidR="00407DF2" w:rsidRPr="00F46725">
        <w:rPr>
          <w:rFonts w:ascii="Calibri" w:hAnsi="Calibri" w:cs="Tahoma"/>
          <w:sz w:val="18"/>
          <w:szCs w:val="18"/>
        </w:rPr>
        <w:tab/>
      </w:r>
      <w:r w:rsidRPr="00F46725">
        <w:rPr>
          <w:rFonts w:ascii="Calibri" w:hAnsi="Calibri" w:cs="Tahoma"/>
          <w:sz w:val="18"/>
          <w:szCs w:val="18"/>
        </w:rPr>
        <w:t>After 11:00 PM to sunrise, special consideration should be given to outdoor lights.</w:t>
      </w:r>
    </w:p>
    <w:p w14:paraId="42145C09" w14:textId="77777777" w:rsidR="00656375" w:rsidRPr="00F46725" w:rsidRDefault="00656375">
      <w:pPr>
        <w:spacing w:line="360" w:lineRule="auto"/>
        <w:rPr>
          <w:rFonts w:ascii="Calibri" w:hAnsi="Calibri" w:cs="Tahoma"/>
        </w:rPr>
      </w:pPr>
      <w:r w:rsidRPr="00F46725">
        <w:rPr>
          <w:rFonts w:ascii="Calibri" w:hAnsi="Calibri" w:cs="Tahoma"/>
          <w:b/>
          <w:bCs/>
          <w:u w:val="single"/>
        </w:rPr>
        <w:t>Section 3</w:t>
      </w:r>
      <w:r w:rsidRPr="00F46725">
        <w:rPr>
          <w:rFonts w:ascii="Calibri" w:hAnsi="Calibri" w:cs="Tahoma"/>
        </w:rPr>
        <w:t xml:space="preserve">:  </w:t>
      </w:r>
      <w:r w:rsidRPr="00F46725">
        <w:rPr>
          <w:rFonts w:ascii="Calibri" w:hAnsi="Calibri" w:cs="Tahoma"/>
          <w:b/>
          <w:bCs/>
        </w:rPr>
        <w:t>Recreational Vehicles/Mechanical Equipment</w:t>
      </w:r>
    </w:p>
    <w:p w14:paraId="221B8A5B" w14:textId="77777777" w:rsidR="00656375" w:rsidRPr="00F46725" w:rsidRDefault="00656375" w:rsidP="00407DF2">
      <w:pPr>
        <w:ind w:left="1440" w:hanging="720"/>
        <w:rPr>
          <w:rFonts w:ascii="Calibri" w:hAnsi="Calibri" w:cs="Tahoma"/>
          <w:sz w:val="18"/>
          <w:szCs w:val="18"/>
        </w:rPr>
      </w:pPr>
      <w:r w:rsidRPr="00F46725">
        <w:rPr>
          <w:rFonts w:ascii="Calibri" w:hAnsi="Calibri" w:cs="Tahoma"/>
          <w:sz w:val="18"/>
          <w:szCs w:val="18"/>
        </w:rPr>
        <w:t xml:space="preserve">A)  </w:t>
      </w:r>
      <w:r w:rsidR="00407DF2" w:rsidRPr="00F46725">
        <w:rPr>
          <w:rFonts w:ascii="Calibri" w:hAnsi="Calibri" w:cs="Tahoma"/>
          <w:sz w:val="18"/>
          <w:szCs w:val="18"/>
        </w:rPr>
        <w:tab/>
      </w:r>
      <w:r w:rsidRPr="00F46725">
        <w:rPr>
          <w:rFonts w:ascii="Calibri" w:hAnsi="Calibri" w:cs="Tahoma"/>
          <w:sz w:val="18"/>
          <w:szCs w:val="18"/>
        </w:rPr>
        <w:t xml:space="preserve">Motorcycles, ATVs, dirt bikes, golf carts and other similar vehicles are limited to on road use only and must follow the posted speed limit.  They must be stored inside when not in use.  </w:t>
      </w:r>
    </w:p>
    <w:p w14:paraId="15978AAB" w14:textId="77777777" w:rsidR="00656375" w:rsidRPr="00F46725" w:rsidRDefault="00656375" w:rsidP="00407DF2">
      <w:pPr>
        <w:ind w:left="1440" w:hanging="720"/>
        <w:rPr>
          <w:rFonts w:ascii="Calibri" w:hAnsi="Calibri" w:cs="Tahoma"/>
          <w:sz w:val="18"/>
          <w:szCs w:val="18"/>
        </w:rPr>
      </w:pPr>
      <w:r w:rsidRPr="00F46725">
        <w:rPr>
          <w:rFonts w:ascii="Calibri" w:hAnsi="Calibri" w:cs="Tahoma"/>
          <w:sz w:val="18"/>
          <w:szCs w:val="18"/>
        </w:rPr>
        <w:t xml:space="preserve">B) </w:t>
      </w:r>
      <w:r w:rsidR="00407DF2" w:rsidRPr="00F46725">
        <w:rPr>
          <w:rFonts w:ascii="Calibri" w:hAnsi="Calibri" w:cs="Tahoma"/>
          <w:sz w:val="18"/>
          <w:szCs w:val="18"/>
        </w:rPr>
        <w:tab/>
      </w:r>
      <w:r w:rsidRPr="00F46725">
        <w:rPr>
          <w:rFonts w:ascii="Calibri" w:hAnsi="Calibri" w:cs="Tahoma"/>
          <w:sz w:val="18"/>
          <w:szCs w:val="18"/>
        </w:rPr>
        <w:t xml:space="preserve">Recreational vehicles are limited to a maximum of 3 nights.  The POA Board must be notified of any stay exceeding 3 days and </w:t>
      </w:r>
      <w:r w:rsidR="007D3447" w:rsidRPr="00F46725">
        <w:rPr>
          <w:rFonts w:ascii="Calibri" w:hAnsi="Calibri" w:cs="Tahoma"/>
          <w:sz w:val="18"/>
          <w:szCs w:val="18"/>
        </w:rPr>
        <w:t xml:space="preserve">    </w:t>
      </w:r>
      <w:r w:rsidRPr="00F46725">
        <w:rPr>
          <w:rFonts w:ascii="Calibri" w:hAnsi="Calibri" w:cs="Tahoma"/>
          <w:sz w:val="18"/>
          <w:szCs w:val="18"/>
        </w:rPr>
        <w:t>such planne</w:t>
      </w:r>
      <w:r w:rsidR="00407DF2" w:rsidRPr="00F46725">
        <w:rPr>
          <w:rFonts w:ascii="Calibri" w:hAnsi="Calibri" w:cs="Tahoma"/>
          <w:sz w:val="18"/>
          <w:szCs w:val="18"/>
        </w:rPr>
        <w:t xml:space="preserve">d stay must be pre-approved by </w:t>
      </w:r>
      <w:r w:rsidRPr="00F46725">
        <w:rPr>
          <w:rFonts w:ascii="Calibri" w:hAnsi="Calibri" w:cs="Tahoma"/>
          <w:sz w:val="18"/>
          <w:szCs w:val="18"/>
        </w:rPr>
        <w:t>the Board.</w:t>
      </w:r>
    </w:p>
    <w:p w14:paraId="71AF9224" w14:textId="77777777" w:rsidR="00656375" w:rsidRPr="00F46725" w:rsidRDefault="00656375" w:rsidP="00407DF2">
      <w:pPr>
        <w:ind w:firstLine="720"/>
        <w:rPr>
          <w:rFonts w:ascii="Calibri" w:hAnsi="Calibri" w:cs="Tahoma"/>
          <w:sz w:val="18"/>
          <w:szCs w:val="18"/>
        </w:rPr>
      </w:pPr>
      <w:r w:rsidRPr="00F46725">
        <w:rPr>
          <w:rFonts w:ascii="Calibri" w:hAnsi="Calibri" w:cs="Tahoma"/>
          <w:sz w:val="18"/>
          <w:szCs w:val="18"/>
        </w:rPr>
        <w:t xml:space="preserve">C)  </w:t>
      </w:r>
      <w:r w:rsidR="00407DF2" w:rsidRPr="00F46725">
        <w:rPr>
          <w:rFonts w:ascii="Calibri" w:hAnsi="Calibri" w:cs="Tahoma"/>
          <w:sz w:val="18"/>
          <w:szCs w:val="18"/>
        </w:rPr>
        <w:tab/>
      </w:r>
      <w:r w:rsidRPr="00F46725">
        <w:rPr>
          <w:rFonts w:ascii="Calibri" w:hAnsi="Calibri" w:cs="Tahoma"/>
          <w:sz w:val="18"/>
          <w:szCs w:val="18"/>
        </w:rPr>
        <w:t xml:space="preserve">Mechanical equipment (lawn, garden, log splitter, etc.) must be stored inside when not in use.  </w:t>
      </w:r>
    </w:p>
    <w:p w14:paraId="77866EFA" w14:textId="77777777" w:rsidR="00656375" w:rsidRPr="00F46725" w:rsidRDefault="00656375">
      <w:pPr>
        <w:spacing w:line="360" w:lineRule="auto"/>
        <w:rPr>
          <w:rFonts w:ascii="Calibri" w:hAnsi="Calibri" w:cs="Tahoma"/>
        </w:rPr>
      </w:pPr>
      <w:r w:rsidRPr="00F46725">
        <w:rPr>
          <w:rFonts w:ascii="Calibri" w:hAnsi="Calibri" w:cs="Tahoma"/>
          <w:b/>
          <w:bCs/>
          <w:u w:val="single"/>
        </w:rPr>
        <w:t>Section 4</w:t>
      </w:r>
      <w:r w:rsidRPr="00F46725">
        <w:rPr>
          <w:rFonts w:ascii="Calibri" w:hAnsi="Calibri" w:cs="Tahoma"/>
        </w:rPr>
        <w:t xml:space="preserve">:  </w:t>
      </w:r>
      <w:r w:rsidRPr="00F46725">
        <w:rPr>
          <w:rFonts w:ascii="Calibri" w:hAnsi="Calibri" w:cs="Tahoma"/>
          <w:b/>
          <w:bCs/>
        </w:rPr>
        <w:t>Outdoor Burning</w:t>
      </w:r>
    </w:p>
    <w:p w14:paraId="7B5C6F6B" w14:textId="77777777" w:rsidR="00656375" w:rsidRPr="00F46725" w:rsidRDefault="00656375" w:rsidP="00C203FC">
      <w:pPr>
        <w:ind w:left="720" w:firstLine="720"/>
        <w:rPr>
          <w:rFonts w:ascii="Calibri" w:hAnsi="Calibri" w:cs="Tahoma"/>
          <w:sz w:val="18"/>
          <w:szCs w:val="18"/>
        </w:rPr>
      </w:pPr>
      <w:r w:rsidRPr="00F46725">
        <w:rPr>
          <w:rFonts w:ascii="Calibri" w:hAnsi="Calibri" w:cs="Tahoma"/>
          <w:sz w:val="18"/>
          <w:szCs w:val="18"/>
        </w:rPr>
        <w:t>Outdoor burning and fires except for grills, outdoor fireplaces/fire pits are prohibited.</w:t>
      </w:r>
    </w:p>
    <w:p w14:paraId="242B4CCA" w14:textId="77777777" w:rsidR="00656375" w:rsidRPr="00F46725" w:rsidRDefault="00656375">
      <w:pPr>
        <w:spacing w:line="360" w:lineRule="auto"/>
        <w:rPr>
          <w:rFonts w:ascii="Calibri" w:hAnsi="Calibri" w:cs="Tahoma"/>
        </w:rPr>
      </w:pPr>
      <w:r w:rsidRPr="00F46725">
        <w:rPr>
          <w:rFonts w:ascii="Calibri" w:hAnsi="Calibri" w:cs="Tahoma"/>
          <w:b/>
          <w:bCs/>
          <w:u w:val="single"/>
        </w:rPr>
        <w:t>Section 5</w:t>
      </w:r>
      <w:r w:rsidRPr="00F46725">
        <w:rPr>
          <w:rFonts w:ascii="Calibri" w:hAnsi="Calibri" w:cs="Tahoma"/>
        </w:rPr>
        <w:t xml:space="preserve">:  </w:t>
      </w:r>
      <w:r w:rsidRPr="00F46725">
        <w:rPr>
          <w:rFonts w:ascii="Calibri" w:hAnsi="Calibri" w:cs="Tahoma"/>
          <w:b/>
          <w:bCs/>
        </w:rPr>
        <w:t>Speed Limit</w:t>
      </w:r>
      <w:r w:rsidRPr="00F46725">
        <w:rPr>
          <w:rFonts w:ascii="Calibri" w:hAnsi="Calibri" w:cs="Tahoma"/>
        </w:rPr>
        <w:t xml:space="preserve"> </w:t>
      </w:r>
    </w:p>
    <w:p w14:paraId="2C2DB108" w14:textId="77777777" w:rsidR="00656375" w:rsidRPr="00F46725" w:rsidRDefault="00656375" w:rsidP="00C203FC">
      <w:pPr>
        <w:ind w:left="720" w:firstLine="720"/>
        <w:rPr>
          <w:rFonts w:ascii="Calibri" w:hAnsi="Calibri" w:cs="Tahoma"/>
          <w:sz w:val="18"/>
          <w:szCs w:val="18"/>
        </w:rPr>
      </w:pPr>
      <w:r w:rsidRPr="00F46725">
        <w:rPr>
          <w:rFonts w:ascii="Calibri" w:hAnsi="Calibri" w:cs="Tahoma"/>
          <w:sz w:val="18"/>
          <w:szCs w:val="18"/>
        </w:rPr>
        <w:t xml:space="preserve">All vehicles must obey the posted speed limit. </w:t>
      </w:r>
    </w:p>
    <w:p w14:paraId="6FED5CF7" w14:textId="77777777" w:rsidR="00656375" w:rsidRPr="00F46725" w:rsidRDefault="00656375">
      <w:pPr>
        <w:spacing w:line="360" w:lineRule="auto"/>
        <w:rPr>
          <w:rFonts w:ascii="Calibri" w:hAnsi="Calibri" w:cs="Tahoma"/>
          <w:b/>
          <w:bCs/>
        </w:rPr>
      </w:pPr>
      <w:r w:rsidRPr="00F46725">
        <w:rPr>
          <w:rFonts w:ascii="Calibri" w:hAnsi="Calibri" w:cs="Tahoma"/>
          <w:b/>
          <w:bCs/>
          <w:u w:val="single"/>
        </w:rPr>
        <w:t>Section 6</w:t>
      </w:r>
      <w:r w:rsidRPr="00F46725">
        <w:rPr>
          <w:rFonts w:ascii="Calibri" w:hAnsi="Calibri" w:cs="Tahoma"/>
        </w:rPr>
        <w:t xml:space="preserve">:  </w:t>
      </w:r>
      <w:r w:rsidRPr="00F46725">
        <w:rPr>
          <w:rFonts w:ascii="Calibri" w:hAnsi="Calibri" w:cs="Tahoma"/>
          <w:b/>
          <w:bCs/>
        </w:rPr>
        <w:t>Pets</w:t>
      </w:r>
    </w:p>
    <w:p w14:paraId="00146080" w14:textId="77777777" w:rsidR="00656375" w:rsidRPr="00F46725" w:rsidRDefault="00656375" w:rsidP="00407DF2">
      <w:pPr>
        <w:ind w:left="1440" w:hanging="720"/>
        <w:rPr>
          <w:rFonts w:ascii="Calibri" w:hAnsi="Calibri" w:cs="Tahoma"/>
          <w:sz w:val="18"/>
          <w:szCs w:val="18"/>
        </w:rPr>
      </w:pPr>
      <w:r w:rsidRPr="00F46725">
        <w:rPr>
          <w:rFonts w:ascii="Calibri" w:hAnsi="Calibri" w:cs="Tahoma"/>
          <w:sz w:val="18"/>
          <w:szCs w:val="18"/>
        </w:rPr>
        <w:t xml:space="preserve">A)  </w:t>
      </w:r>
      <w:r w:rsidR="00407DF2" w:rsidRPr="00F46725">
        <w:rPr>
          <w:rFonts w:ascii="Calibri" w:hAnsi="Calibri" w:cs="Tahoma"/>
          <w:sz w:val="18"/>
          <w:szCs w:val="18"/>
        </w:rPr>
        <w:tab/>
      </w:r>
      <w:r w:rsidRPr="00F46725">
        <w:rPr>
          <w:rFonts w:ascii="Calibri" w:hAnsi="Calibri" w:cs="Tahoma"/>
          <w:sz w:val="18"/>
          <w:szCs w:val="18"/>
        </w:rPr>
        <w:t xml:space="preserve">Domesticated pets should be under control (leashed or under verbal command).  Neighbors should not be disturbed by dogs barking excessively.  </w:t>
      </w:r>
    </w:p>
    <w:p w14:paraId="28C6D037" w14:textId="77777777" w:rsidR="00656375" w:rsidRPr="00F46725" w:rsidRDefault="00656375" w:rsidP="00407DF2">
      <w:pPr>
        <w:ind w:firstLine="720"/>
        <w:rPr>
          <w:rFonts w:ascii="Calibri" w:hAnsi="Calibri" w:cs="Tahoma"/>
          <w:sz w:val="18"/>
          <w:szCs w:val="18"/>
        </w:rPr>
      </w:pPr>
      <w:r w:rsidRPr="00F46725">
        <w:rPr>
          <w:rFonts w:ascii="Calibri" w:hAnsi="Calibri" w:cs="Tahoma"/>
          <w:sz w:val="18"/>
          <w:szCs w:val="18"/>
        </w:rPr>
        <w:t xml:space="preserve">B)  </w:t>
      </w:r>
      <w:r w:rsidR="00407DF2" w:rsidRPr="00F46725">
        <w:rPr>
          <w:rFonts w:ascii="Calibri" w:hAnsi="Calibri" w:cs="Tahoma"/>
          <w:sz w:val="18"/>
          <w:szCs w:val="18"/>
        </w:rPr>
        <w:tab/>
      </w:r>
      <w:r w:rsidRPr="00F46725">
        <w:rPr>
          <w:rFonts w:ascii="Calibri" w:hAnsi="Calibri" w:cs="Tahoma"/>
          <w:sz w:val="18"/>
          <w:szCs w:val="18"/>
        </w:rPr>
        <w:t>Exotic pets of any kind are not permitted.</w:t>
      </w:r>
    </w:p>
    <w:p w14:paraId="6E2E8CEB" w14:textId="77777777" w:rsidR="00656375" w:rsidRPr="00F46725" w:rsidRDefault="00656375">
      <w:pPr>
        <w:spacing w:line="360" w:lineRule="auto"/>
        <w:rPr>
          <w:rFonts w:ascii="Calibri" w:hAnsi="Calibri" w:cs="Tahoma"/>
        </w:rPr>
      </w:pPr>
      <w:r w:rsidRPr="00F46725">
        <w:rPr>
          <w:rFonts w:ascii="Calibri" w:hAnsi="Calibri" w:cs="Tahoma"/>
          <w:b/>
          <w:bCs/>
          <w:u w:val="single"/>
        </w:rPr>
        <w:t>Section 7</w:t>
      </w:r>
      <w:r w:rsidRPr="00F46725">
        <w:rPr>
          <w:rFonts w:ascii="Calibri" w:hAnsi="Calibri" w:cs="Tahoma"/>
        </w:rPr>
        <w:t xml:space="preserve">:  </w:t>
      </w:r>
      <w:r w:rsidRPr="00F46725">
        <w:rPr>
          <w:rFonts w:ascii="Calibri" w:hAnsi="Calibri" w:cs="Tahoma"/>
          <w:b/>
          <w:bCs/>
        </w:rPr>
        <w:t>Signs</w:t>
      </w:r>
    </w:p>
    <w:p w14:paraId="0AE11108" w14:textId="77777777" w:rsidR="00656375" w:rsidRPr="00F46725" w:rsidRDefault="00656375" w:rsidP="00407DF2">
      <w:pPr>
        <w:ind w:left="1440" w:hanging="720"/>
        <w:rPr>
          <w:rFonts w:ascii="Calibri" w:hAnsi="Calibri" w:cs="Tahoma"/>
          <w:sz w:val="18"/>
          <w:szCs w:val="18"/>
        </w:rPr>
      </w:pPr>
      <w:r w:rsidRPr="00F46725">
        <w:rPr>
          <w:rFonts w:ascii="Calibri" w:hAnsi="Calibri" w:cs="Tahoma"/>
          <w:sz w:val="18"/>
          <w:szCs w:val="18"/>
        </w:rPr>
        <w:t xml:space="preserve">A) </w:t>
      </w:r>
      <w:r w:rsidR="00407DF2" w:rsidRPr="00F46725">
        <w:rPr>
          <w:rFonts w:ascii="Calibri" w:hAnsi="Calibri" w:cs="Tahoma"/>
          <w:sz w:val="18"/>
          <w:szCs w:val="18"/>
        </w:rPr>
        <w:tab/>
      </w:r>
      <w:r w:rsidRPr="00F46725">
        <w:rPr>
          <w:rFonts w:ascii="Calibri" w:hAnsi="Calibri" w:cs="Tahoma"/>
          <w:sz w:val="18"/>
          <w:szCs w:val="18"/>
        </w:rPr>
        <w:t>Owners’ parcels listed for sale are allowed to have one (1) directional sign to locate the property and one (1) For Sale sign on the property.</w:t>
      </w:r>
    </w:p>
    <w:p w14:paraId="7757048B" w14:textId="77777777" w:rsidR="00656375" w:rsidRPr="00F46725" w:rsidRDefault="00656375" w:rsidP="00407DF2">
      <w:pPr>
        <w:ind w:left="1440" w:hanging="720"/>
        <w:rPr>
          <w:rFonts w:ascii="Calibri" w:hAnsi="Calibri" w:cs="Tahoma"/>
          <w:sz w:val="18"/>
          <w:szCs w:val="18"/>
        </w:rPr>
      </w:pPr>
      <w:r w:rsidRPr="00F46725">
        <w:rPr>
          <w:rFonts w:ascii="Calibri" w:hAnsi="Calibri" w:cs="Tahoma"/>
          <w:sz w:val="18"/>
          <w:szCs w:val="18"/>
        </w:rPr>
        <w:t xml:space="preserve">B)  </w:t>
      </w:r>
      <w:r w:rsidR="00407DF2" w:rsidRPr="00F46725">
        <w:rPr>
          <w:rFonts w:ascii="Calibri" w:hAnsi="Calibri" w:cs="Tahoma"/>
          <w:sz w:val="18"/>
          <w:szCs w:val="18"/>
        </w:rPr>
        <w:tab/>
      </w:r>
      <w:r w:rsidRPr="00F46725">
        <w:rPr>
          <w:rFonts w:ascii="Calibri" w:hAnsi="Calibri" w:cs="Tahoma"/>
          <w:sz w:val="18"/>
          <w:szCs w:val="18"/>
        </w:rPr>
        <w:t>Political signs are not permitted on common property.  O</w:t>
      </w:r>
      <w:r w:rsidR="00407DF2" w:rsidRPr="00F46725">
        <w:rPr>
          <w:rFonts w:ascii="Calibri" w:hAnsi="Calibri" w:cs="Tahoma"/>
          <w:sz w:val="18"/>
          <w:szCs w:val="18"/>
        </w:rPr>
        <w:t>ne political sign is allowed on</w:t>
      </w:r>
      <w:r w:rsidRPr="00F46725">
        <w:rPr>
          <w:rFonts w:ascii="Calibri" w:hAnsi="Calibri" w:cs="Tahoma"/>
          <w:sz w:val="18"/>
          <w:szCs w:val="18"/>
        </w:rPr>
        <w:t xml:space="preserve"> private property and must be removed the day after an election.</w:t>
      </w:r>
    </w:p>
    <w:p w14:paraId="605641E1" w14:textId="77777777" w:rsidR="007D3447" w:rsidRPr="00F46725" w:rsidRDefault="00656375" w:rsidP="007D3447">
      <w:pPr>
        <w:spacing w:line="360" w:lineRule="auto"/>
        <w:rPr>
          <w:rFonts w:ascii="Calibri" w:hAnsi="Calibri" w:cs="Tahoma"/>
        </w:rPr>
      </w:pPr>
      <w:r w:rsidRPr="00F46725">
        <w:rPr>
          <w:rFonts w:ascii="Calibri" w:hAnsi="Calibri" w:cs="Tahoma"/>
          <w:b/>
          <w:bCs/>
          <w:u w:val="single"/>
        </w:rPr>
        <w:t>Section 8</w:t>
      </w:r>
      <w:r w:rsidRPr="00F46725">
        <w:rPr>
          <w:rFonts w:ascii="Calibri" w:hAnsi="Calibri" w:cs="Tahoma"/>
        </w:rPr>
        <w:t xml:space="preserve">:  </w:t>
      </w:r>
      <w:r w:rsidRPr="00F46725">
        <w:rPr>
          <w:rFonts w:ascii="Calibri" w:hAnsi="Calibri" w:cs="Tahoma"/>
          <w:b/>
          <w:bCs/>
        </w:rPr>
        <w:t>Littering</w:t>
      </w:r>
      <w:r w:rsidR="007D3447" w:rsidRPr="00F46725">
        <w:rPr>
          <w:rFonts w:ascii="Calibri" w:hAnsi="Calibri" w:cs="Tahoma"/>
        </w:rPr>
        <w:t xml:space="preserve"> </w:t>
      </w:r>
    </w:p>
    <w:p w14:paraId="682A3877" w14:textId="77777777" w:rsidR="00656375" w:rsidRPr="00F46725" w:rsidRDefault="00656375" w:rsidP="00407DF2">
      <w:pPr>
        <w:spacing w:line="360" w:lineRule="auto"/>
        <w:ind w:left="720" w:firstLine="720"/>
        <w:rPr>
          <w:rFonts w:ascii="Calibri" w:hAnsi="Calibri" w:cs="Tahoma"/>
          <w:sz w:val="18"/>
          <w:szCs w:val="18"/>
        </w:rPr>
      </w:pPr>
      <w:r w:rsidRPr="00F46725">
        <w:rPr>
          <w:rFonts w:ascii="Calibri" w:hAnsi="Calibri" w:cs="Tahoma"/>
          <w:sz w:val="18"/>
          <w:szCs w:val="18"/>
        </w:rPr>
        <w:t xml:space="preserve">Littering, whether direct or indirect by not properly containing items, is not allowed.  </w:t>
      </w:r>
    </w:p>
    <w:p w14:paraId="36C5245E" w14:textId="77777777" w:rsidR="00656375" w:rsidRPr="00F46725" w:rsidRDefault="00656375">
      <w:pPr>
        <w:spacing w:line="360" w:lineRule="auto"/>
        <w:rPr>
          <w:rFonts w:ascii="Calibri" w:hAnsi="Calibri" w:cs="Tahoma"/>
          <w:b/>
          <w:bCs/>
        </w:rPr>
      </w:pPr>
      <w:r w:rsidRPr="00F46725">
        <w:rPr>
          <w:rFonts w:ascii="Calibri" w:hAnsi="Calibri" w:cs="Tahoma"/>
          <w:b/>
          <w:bCs/>
          <w:u w:val="single"/>
        </w:rPr>
        <w:t>Section 9</w:t>
      </w:r>
      <w:r w:rsidRPr="00F46725">
        <w:rPr>
          <w:rFonts w:ascii="Calibri" w:hAnsi="Calibri" w:cs="Tahoma"/>
        </w:rPr>
        <w:t xml:space="preserve">:  </w:t>
      </w:r>
      <w:r w:rsidRPr="00F46725">
        <w:rPr>
          <w:rFonts w:ascii="Calibri" w:hAnsi="Calibri" w:cs="Tahoma"/>
          <w:b/>
          <w:bCs/>
        </w:rPr>
        <w:t>Private Property</w:t>
      </w:r>
    </w:p>
    <w:p w14:paraId="4410FCA5" w14:textId="77777777" w:rsidR="00656375" w:rsidRPr="00F46725" w:rsidRDefault="00656375" w:rsidP="008D5E67">
      <w:pPr>
        <w:ind w:left="720" w:firstLine="720"/>
        <w:rPr>
          <w:rFonts w:ascii="Calibri" w:hAnsi="Calibri" w:cs="Tahoma"/>
          <w:sz w:val="18"/>
          <w:szCs w:val="18"/>
        </w:rPr>
      </w:pPr>
      <w:r w:rsidRPr="00F46725">
        <w:rPr>
          <w:rFonts w:ascii="Calibri" w:hAnsi="Calibri" w:cs="Tahoma"/>
          <w:sz w:val="18"/>
          <w:szCs w:val="18"/>
        </w:rPr>
        <w:t>Any use of another owner’s private property for the purpose of recreational activities must have the owner’s permission.</w:t>
      </w:r>
    </w:p>
    <w:p w14:paraId="5AB91F41" w14:textId="77777777" w:rsidR="00656375" w:rsidRPr="00F46725" w:rsidRDefault="00656375">
      <w:pPr>
        <w:spacing w:line="360" w:lineRule="auto"/>
        <w:rPr>
          <w:rFonts w:ascii="Calibri" w:hAnsi="Calibri" w:cs="Tahoma"/>
          <w:b/>
          <w:bCs/>
        </w:rPr>
      </w:pPr>
      <w:r w:rsidRPr="00F46725">
        <w:rPr>
          <w:rFonts w:ascii="Calibri" w:hAnsi="Calibri" w:cs="Tahoma"/>
          <w:b/>
          <w:bCs/>
          <w:u w:val="single"/>
        </w:rPr>
        <w:t>Section 10</w:t>
      </w:r>
      <w:r w:rsidRPr="00F46725">
        <w:rPr>
          <w:rFonts w:ascii="Calibri" w:hAnsi="Calibri" w:cs="Tahoma"/>
          <w:b/>
          <w:bCs/>
        </w:rPr>
        <w:t>:  Common Areas</w:t>
      </w:r>
    </w:p>
    <w:p w14:paraId="35396CD1" w14:textId="2B6CEEC4" w:rsidR="00656375" w:rsidRDefault="00656375" w:rsidP="00063CB9">
      <w:pPr>
        <w:ind w:left="720" w:firstLine="720"/>
        <w:rPr>
          <w:rFonts w:ascii="Tahoma" w:hAnsi="Tahoma" w:cs="Tahoma"/>
          <w:sz w:val="24"/>
          <w:szCs w:val="24"/>
        </w:rPr>
      </w:pPr>
      <w:r w:rsidRPr="00F46725">
        <w:rPr>
          <w:rFonts w:ascii="Calibri" w:hAnsi="Calibri" w:cs="Tahoma"/>
          <w:sz w:val="18"/>
          <w:szCs w:val="18"/>
        </w:rPr>
        <w:t>Safe and reasonable use of the common areas within the community is the responsibility of</w:t>
      </w:r>
      <w:r w:rsidR="007D3447" w:rsidRPr="00F46725">
        <w:rPr>
          <w:rFonts w:ascii="Calibri" w:hAnsi="Calibri" w:cs="Tahoma"/>
          <w:sz w:val="18"/>
          <w:szCs w:val="18"/>
        </w:rPr>
        <w:t xml:space="preserve"> </w:t>
      </w:r>
      <w:r w:rsidRPr="00F46725">
        <w:rPr>
          <w:rFonts w:ascii="Calibri" w:hAnsi="Calibri" w:cs="Tahoma"/>
          <w:sz w:val="18"/>
          <w:szCs w:val="18"/>
        </w:rPr>
        <w:t>property/home owners and guests.</w:t>
      </w:r>
      <w:r w:rsidRPr="00F46725">
        <w:rPr>
          <w:rFonts w:ascii="Calibri" w:hAnsi="Calibri" w:cs="Tahoma"/>
          <w:b/>
          <w:bCs/>
          <w:sz w:val="18"/>
          <w:szCs w:val="18"/>
        </w:rPr>
        <w:t xml:space="preserve"> </w:t>
      </w:r>
    </w:p>
    <w:sectPr w:rsidR="00656375" w:rsidSect="007D3447">
      <w:footerReference w:type="default" r:id="rId6"/>
      <w:pgSz w:w="12240" w:h="15840"/>
      <w:pgMar w:top="720" w:right="720" w:bottom="720" w:left="720" w:header="0" w:footer="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805DA" w14:textId="77777777" w:rsidR="0089603E" w:rsidRDefault="0089603E" w:rsidP="00656375">
      <w:r>
        <w:separator/>
      </w:r>
    </w:p>
  </w:endnote>
  <w:endnote w:type="continuationSeparator" w:id="0">
    <w:p w14:paraId="48715B61" w14:textId="77777777" w:rsidR="0089603E" w:rsidRDefault="0089603E" w:rsidP="0065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4501" w14:textId="77777777" w:rsidR="00656375" w:rsidRDefault="00656375">
    <w:pPr>
      <w:tabs>
        <w:tab w:val="center" w:pos="4320"/>
        <w:tab w:val="right" w:pos="8640"/>
      </w:tabs>
      <w:rPr>
        <w:kern w:val="0"/>
      </w:rPr>
    </w:pPr>
  </w:p>
  <w:p w14:paraId="7445FA45" w14:textId="77777777" w:rsidR="00656375" w:rsidRDefault="00656375">
    <w:pPr>
      <w:tabs>
        <w:tab w:val="center" w:pos="4320"/>
        <w:tab w:val="right" w:pos="8640"/>
      </w:tabs>
      <w:rPr>
        <w:kern w:val="0"/>
      </w:rPr>
    </w:pPr>
  </w:p>
  <w:p w14:paraId="3B9F3123" w14:textId="77777777" w:rsidR="00656375" w:rsidRDefault="00656375">
    <w:pPr>
      <w:tabs>
        <w:tab w:val="center" w:pos="4320"/>
        <w:tab w:val="right" w:pos="8640"/>
      </w:tabs>
      <w:rPr>
        <w:kern w:val="0"/>
      </w:rPr>
    </w:pPr>
  </w:p>
  <w:p w14:paraId="652CE028" w14:textId="77777777" w:rsidR="00656375" w:rsidRDefault="00656375">
    <w:pPr>
      <w:tabs>
        <w:tab w:val="center" w:pos="4320"/>
        <w:tab w:val="right" w:pos="8640"/>
      </w:tabs>
      <w:rPr>
        <w:kern w:val="0"/>
      </w:rPr>
    </w:pPr>
  </w:p>
  <w:p w14:paraId="05A05393" w14:textId="77777777" w:rsidR="00656375" w:rsidRDefault="00656375">
    <w:pPr>
      <w:tabs>
        <w:tab w:val="center" w:pos="4320"/>
        <w:tab w:val="right" w:pos="8640"/>
      </w:tabs>
      <w:rPr>
        <w:kern w:val="0"/>
      </w:rPr>
    </w:pPr>
  </w:p>
  <w:p w14:paraId="72B2D73C" w14:textId="77777777" w:rsidR="00656375" w:rsidRDefault="00656375">
    <w:pPr>
      <w:tabs>
        <w:tab w:val="center" w:pos="4320"/>
        <w:tab w:val="right" w:pos="8640"/>
      </w:tabs>
      <w:rPr>
        <w:kern w:val="0"/>
      </w:rPr>
    </w:pPr>
  </w:p>
  <w:p w14:paraId="51F818C6" w14:textId="77777777" w:rsidR="00656375" w:rsidRDefault="00656375">
    <w:pPr>
      <w:tabs>
        <w:tab w:val="center" w:pos="4320"/>
        <w:tab w:val="right" w:pos="8640"/>
      </w:tabs>
      <w:rPr>
        <w:kern w:val="0"/>
      </w:rPr>
    </w:pPr>
  </w:p>
  <w:p w14:paraId="35DB4710" w14:textId="77777777" w:rsidR="00656375" w:rsidRDefault="00656375">
    <w:pPr>
      <w:tabs>
        <w:tab w:val="center" w:pos="4320"/>
        <w:tab w:val="right" w:pos="8640"/>
      </w:tabs>
      <w:rPr>
        <w:kern w:val="0"/>
      </w:rPr>
    </w:pPr>
  </w:p>
  <w:p w14:paraId="3841F034" w14:textId="77777777" w:rsidR="00656375" w:rsidRDefault="00656375">
    <w:pPr>
      <w:tabs>
        <w:tab w:val="center" w:pos="4320"/>
        <w:tab w:val="right" w:pos="8640"/>
      </w:tabs>
      <w:rPr>
        <w:kern w:val="0"/>
      </w:rPr>
    </w:pPr>
  </w:p>
  <w:p w14:paraId="54A8C7FE" w14:textId="77777777" w:rsidR="00656375" w:rsidRDefault="00656375">
    <w:pPr>
      <w:tabs>
        <w:tab w:val="center" w:pos="4320"/>
        <w:tab w:val="right" w:pos="8640"/>
      </w:tabs>
      <w:rPr>
        <w:kern w:val="0"/>
      </w:rPr>
    </w:pPr>
  </w:p>
  <w:p w14:paraId="6A0D3197" w14:textId="77777777" w:rsidR="00656375" w:rsidRPr="00F46725" w:rsidRDefault="0065637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69176" w14:textId="77777777" w:rsidR="0089603E" w:rsidRDefault="0089603E" w:rsidP="00656375">
      <w:r>
        <w:separator/>
      </w:r>
    </w:p>
  </w:footnote>
  <w:footnote w:type="continuationSeparator" w:id="0">
    <w:p w14:paraId="2D5BCAA1" w14:textId="77777777" w:rsidR="0089603E" w:rsidRDefault="0089603E" w:rsidP="00656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Q3VWpoui1lY2qjqJvnKknK0sAAVTVehRjs0P2nss3MYanUTJutgn++BI2hFja3glXxsHDw9/FBGOkbGbvmn9Cg==" w:salt="l5u2L6wB8S2PklCLpmKvz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56375"/>
    <w:rsid w:val="0005068E"/>
    <w:rsid w:val="00063CB9"/>
    <w:rsid w:val="001536BE"/>
    <w:rsid w:val="001F0AA6"/>
    <w:rsid w:val="00331398"/>
    <w:rsid w:val="00407DF2"/>
    <w:rsid w:val="00425823"/>
    <w:rsid w:val="00494C45"/>
    <w:rsid w:val="005B1AC5"/>
    <w:rsid w:val="00656375"/>
    <w:rsid w:val="007C6652"/>
    <w:rsid w:val="007D3447"/>
    <w:rsid w:val="0089603E"/>
    <w:rsid w:val="008D5E67"/>
    <w:rsid w:val="008E023C"/>
    <w:rsid w:val="00C203FC"/>
    <w:rsid w:val="00C831D8"/>
    <w:rsid w:val="00C94733"/>
    <w:rsid w:val="00E44339"/>
    <w:rsid w:val="00F46725"/>
    <w:rsid w:val="00F908E2"/>
    <w:rsid w:val="00FB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3CC08"/>
  <w15:docId w15:val="{93DEEF60-DCA1-4CD2-A390-E5B101D1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447"/>
    <w:pPr>
      <w:tabs>
        <w:tab w:val="center" w:pos="4680"/>
        <w:tab w:val="right" w:pos="9360"/>
      </w:tabs>
    </w:pPr>
  </w:style>
  <w:style w:type="character" w:customStyle="1" w:styleId="HeaderChar">
    <w:name w:val="Header Char"/>
    <w:link w:val="Header"/>
    <w:uiPriority w:val="99"/>
    <w:rsid w:val="007D3447"/>
    <w:rPr>
      <w:rFonts w:ascii="Times New Roman" w:hAnsi="Times New Roman" w:cs="Times New Roman"/>
      <w:kern w:val="28"/>
      <w:sz w:val="20"/>
      <w:szCs w:val="20"/>
    </w:rPr>
  </w:style>
  <w:style w:type="paragraph" w:styleId="Footer">
    <w:name w:val="footer"/>
    <w:basedOn w:val="Normal"/>
    <w:link w:val="FooterChar"/>
    <w:uiPriority w:val="99"/>
    <w:unhideWhenUsed/>
    <w:rsid w:val="007D3447"/>
    <w:pPr>
      <w:tabs>
        <w:tab w:val="center" w:pos="4680"/>
        <w:tab w:val="right" w:pos="9360"/>
      </w:tabs>
    </w:pPr>
  </w:style>
  <w:style w:type="character" w:customStyle="1" w:styleId="FooterChar">
    <w:name w:val="Footer Char"/>
    <w:link w:val="Footer"/>
    <w:uiPriority w:val="99"/>
    <w:rsid w:val="007D3447"/>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634</Words>
  <Characters>3615</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Tighe</dc:creator>
  <cp:keywords/>
  <cp:lastModifiedBy>Thomas Romagni</cp:lastModifiedBy>
  <cp:revision>5</cp:revision>
  <cp:lastPrinted>2013-08-15T20:20:00Z</cp:lastPrinted>
  <dcterms:created xsi:type="dcterms:W3CDTF">2014-05-30T19:23:00Z</dcterms:created>
  <dcterms:modified xsi:type="dcterms:W3CDTF">2019-08-01T21:43:00Z</dcterms:modified>
</cp:coreProperties>
</file>